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74" w:rsidRDefault="009B7E74" w:rsidP="009B7E74">
      <w:pPr>
        <w:rPr>
          <w:rFonts w:ascii="Arial" w:hAnsi="Arial" w:cs="Arial"/>
          <w:color w:val="000000"/>
          <w:sz w:val="36"/>
        </w:rPr>
      </w:pPr>
    </w:p>
    <w:p w:rsidR="009B7E74" w:rsidRDefault="009B7E74" w:rsidP="009B7E74">
      <w:pPr>
        <w:rPr>
          <w:rFonts w:ascii="Arial" w:hAnsi="Arial" w:cs="Arial"/>
          <w:color w:val="000000"/>
          <w:sz w:val="36"/>
        </w:rPr>
      </w:pPr>
    </w:p>
    <w:p w:rsidR="009B7E74" w:rsidRDefault="009B7E74" w:rsidP="009B7E74">
      <w:pPr>
        <w:rPr>
          <w:rFonts w:ascii="Arial" w:hAnsi="Arial" w:cs="Arial"/>
          <w:color w:val="000000"/>
          <w:sz w:val="36"/>
        </w:rPr>
      </w:pPr>
    </w:p>
    <w:p w:rsidR="009B7E74" w:rsidRPr="009B7E74" w:rsidRDefault="009B7E74" w:rsidP="009B7E74">
      <w:pPr>
        <w:spacing w:line="360" w:lineRule="auto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9B7E74">
        <w:rPr>
          <w:rFonts w:ascii="Arial Unicode MS" w:eastAsia="Arial Unicode MS" w:hAnsi="Arial Unicode MS" w:cs="Arial Unicode MS"/>
          <w:color w:val="FF0000"/>
          <w:sz w:val="32"/>
          <w:szCs w:val="32"/>
        </w:rPr>
        <w:t>ČMKOS k prezidentské volbě</w:t>
      </w:r>
    </w:p>
    <w:p w:rsidR="009B7E74" w:rsidRPr="009B7E74" w:rsidRDefault="009B7E74" w:rsidP="009B7E74">
      <w:pPr>
        <w:spacing w:line="360" w:lineRule="auto"/>
        <w:rPr>
          <w:rFonts w:ascii="Verdana" w:eastAsia="Arial Unicode MS" w:hAnsi="Verdana" w:cs="Arial Unicode MS"/>
          <w:b w:val="0"/>
          <w:sz w:val="22"/>
          <w:szCs w:val="22"/>
        </w:rPr>
      </w:pP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>Největší odborová centrála v ČR plně respektuje legitimní rozhodování voličů v prezidentské volbě, kteří do druhého kola z velké škály osobností vybrali dva silné kandidáty. "</w:t>
      </w:r>
      <w:r w:rsidRPr="009B7E74">
        <w:rPr>
          <w:rFonts w:ascii="Verdana" w:eastAsia="Arial Unicode MS" w:hAnsi="Verdana" w:cs="Arial Unicode MS"/>
          <w:b w:val="0"/>
          <w:i/>
          <w:sz w:val="22"/>
          <w:szCs w:val="22"/>
        </w:rPr>
        <w:t>Věříme, že naši členové budou při rozhodující volbě přihlížet a rozhodovat se i podle toho, zda budoucí prezident je připraven hájit zájmy nejpočetnější skupiny občanů - zaměstnanců, jejich rodin a generace důchodců</w:t>
      </w: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>,</w:t>
      </w:r>
      <w:r w:rsidRPr="000F6643">
        <w:rPr>
          <w:rFonts w:ascii="Verdana" w:eastAsia="Arial Unicode MS" w:hAnsi="Verdana" w:cs="Arial Unicode MS"/>
          <w:b w:val="0"/>
          <w:i/>
          <w:sz w:val="22"/>
          <w:szCs w:val="22"/>
        </w:rPr>
        <w:t>"</w:t>
      </w: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 xml:space="preserve"> uvedl, předseda ČMKOS Josef Středula. </w:t>
      </w:r>
    </w:p>
    <w:p w:rsidR="000F6643" w:rsidRDefault="009B7E74" w:rsidP="009B7E74">
      <w:pPr>
        <w:spacing w:line="360" w:lineRule="auto"/>
        <w:rPr>
          <w:rFonts w:ascii="Verdana" w:eastAsia="Arial Unicode MS" w:hAnsi="Verdana" w:cs="Arial Unicode MS"/>
          <w:b w:val="0"/>
          <w:sz w:val="22"/>
          <w:szCs w:val="22"/>
        </w:rPr>
      </w:pP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 xml:space="preserve"> „</w:t>
      </w:r>
      <w:r w:rsidRPr="009B7E74">
        <w:rPr>
          <w:rFonts w:ascii="Verdana" w:eastAsia="Arial Unicode MS" w:hAnsi="Verdana" w:cs="Arial Unicode MS"/>
          <w:b w:val="0"/>
          <w:i/>
          <w:sz w:val="22"/>
          <w:szCs w:val="22"/>
        </w:rPr>
        <w:t>Přejeme si, aby bu</w:t>
      </w:r>
      <w:r w:rsidR="000F6643">
        <w:rPr>
          <w:rFonts w:ascii="Verdana" w:eastAsia="Arial Unicode MS" w:hAnsi="Verdana" w:cs="Arial Unicode MS"/>
          <w:b w:val="0"/>
          <w:i/>
          <w:sz w:val="22"/>
          <w:szCs w:val="22"/>
        </w:rPr>
        <w:t>doucí hlava státu byla v duchu m</w:t>
      </w:r>
      <w:r w:rsidRPr="009B7E74">
        <w:rPr>
          <w:rFonts w:ascii="Verdana" w:eastAsia="Arial Unicode MS" w:hAnsi="Verdana" w:cs="Arial Unicode MS"/>
          <w:b w:val="0"/>
          <w:i/>
          <w:sz w:val="22"/>
          <w:szCs w:val="22"/>
        </w:rPr>
        <w:t>asarykovské tradice vnímavým prezidentem s hlubokým vztahem k pravdě</w:t>
      </w: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>,</w:t>
      </w:r>
      <w:r w:rsidRPr="000F6643">
        <w:rPr>
          <w:rFonts w:ascii="Verdana" w:eastAsia="Arial Unicode MS" w:hAnsi="Verdana" w:cs="Arial Unicode MS"/>
          <w:b w:val="0"/>
          <w:i/>
          <w:sz w:val="22"/>
          <w:szCs w:val="22"/>
        </w:rPr>
        <w:t>"</w:t>
      </w:r>
      <w:r w:rsidRPr="009B7E74">
        <w:rPr>
          <w:rFonts w:ascii="Verdana" w:eastAsia="Arial Unicode MS" w:hAnsi="Verdana" w:cs="Arial Unicode MS"/>
          <w:b w:val="0"/>
          <w:sz w:val="22"/>
          <w:szCs w:val="22"/>
        </w:rPr>
        <w:t xml:space="preserve"> zdůraznil J. Středula.</w:t>
      </w:r>
    </w:p>
    <w:p w:rsidR="009B7E74" w:rsidRPr="009B7E74" w:rsidRDefault="000F6643" w:rsidP="009B7E74">
      <w:pPr>
        <w:spacing w:line="360" w:lineRule="auto"/>
        <w:rPr>
          <w:rFonts w:ascii="Verdana" w:eastAsia="Arial Unicode MS" w:hAnsi="Verdana" w:cs="Arial Unicode MS"/>
          <w:b w:val="0"/>
          <w:sz w:val="22"/>
          <w:szCs w:val="22"/>
        </w:rPr>
      </w:pPr>
      <w:r>
        <w:rPr>
          <w:rFonts w:ascii="Verdana" w:eastAsia="Arial Unicode MS" w:hAnsi="Verdana" w:cs="Arial Unicode MS"/>
          <w:b w:val="0"/>
          <w:sz w:val="22"/>
          <w:szCs w:val="22"/>
        </w:rPr>
        <w:t xml:space="preserve">Odbory nechtějí přispívat k polarizaci společnosti a uvádět preferující jméno, věří v moudrý úsudek voličů. </w:t>
      </w:r>
      <w:r w:rsidR="009B7E74" w:rsidRPr="009B7E74">
        <w:rPr>
          <w:rFonts w:ascii="Verdana" w:eastAsia="Arial Unicode MS" w:hAnsi="Verdana" w:cs="Arial Unicode MS"/>
          <w:b w:val="0"/>
          <w:sz w:val="22"/>
          <w:szCs w:val="22"/>
        </w:rPr>
        <w:t xml:space="preserve"> </w:t>
      </w:r>
    </w:p>
    <w:p w:rsidR="000F6643" w:rsidRDefault="000F6643" w:rsidP="009B7E74">
      <w:pPr>
        <w:spacing w:line="360" w:lineRule="auto"/>
        <w:rPr>
          <w:rFonts w:ascii="Verdana" w:eastAsia="Arial Unicode MS" w:hAnsi="Verdana" w:cs="Arial Unicode MS"/>
          <w:sz w:val="20"/>
          <w:szCs w:val="20"/>
        </w:rPr>
      </w:pPr>
    </w:p>
    <w:p w:rsidR="000F6643" w:rsidRDefault="000F6643" w:rsidP="009B7E74">
      <w:pPr>
        <w:spacing w:line="360" w:lineRule="auto"/>
        <w:rPr>
          <w:rFonts w:ascii="Verdana" w:eastAsia="Arial Unicode MS" w:hAnsi="Verdana" w:cs="Arial Unicode MS"/>
          <w:sz w:val="20"/>
          <w:szCs w:val="20"/>
        </w:rPr>
      </w:pPr>
    </w:p>
    <w:p w:rsidR="00530320" w:rsidRPr="009B7E74" w:rsidRDefault="009B7E74" w:rsidP="009B7E74">
      <w:pPr>
        <w:spacing w:line="360" w:lineRule="auto"/>
        <w:rPr>
          <w:rFonts w:ascii="Verdana" w:eastAsia="Arial Unicode MS" w:hAnsi="Verdana" w:cs="Arial Unicode MS"/>
          <w:b w:val="0"/>
          <w:sz w:val="20"/>
          <w:szCs w:val="20"/>
        </w:rPr>
      </w:pPr>
      <w:r w:rsidRPr="009B7E74">
        <w:rPr>
          <w:rFonts w:ascii="Verdana" w:eastAsia="Arial Unicode MS" w:hAnsi="Verdana" w:cs="Arial Unicode MS"/>
          <w:b w:val="0"/>
          <w:sz w:val="20"/>
          <w:szCs w:val="20"/>
        </w:rPr>
        <w:t>V Praze dne 15. ledna 2018</w:t>
      </w:r>
    </w:p>
    <w:sectPr w:rsidR="00530320" w:rsidRPr="009B7E74" w:rsidSect="007B4B28">
      <w:footerReference w:type="default" r:id="rId7"/>
      <w:headerReference w:type="first" r:id="rId8"/>
      <w:footerReference w:type="first" r:id="rId9"/>
      <w:pgSz w:w="11906" w:h="16838"/>
      <w:pgMar w:top="1106" w:right="1466" w:bottom="1417" w:left="1417" w:header="708" w:footer="523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90" w:rsidRDefault="00001390">
      <w:r>
        <w:separator/>
      </w:r>
    </w:p>
  </w:endnote>
  <w:endnote w:type="continuationSeparator" w:id="0">
    <w:p w:rsidR="00001390" w:rsidRDefault="0000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E6" w:rsidRPr="00430437" w:rsidRDefault="00562424">
    <w:pPr>
      <w:pStyle w:val="Zpat"/>
      <w:jc w:val="center"/>
      <w:rPr>
        <w:rFonts w:ascii="Arial" w:hAnsi="Arial" w:cs="Arial"/>
        <w:sz w:val="24"/>
      </w:rPr>
    </w:pPr>
    <w:r w:rsidRPr="00430437">
      <w:rPr>
        <w:rFonts w:ascii="Arial" w:hAnsi="Arial" w:cs="Arial"/>
        <w:sz w:val="24"/>
      </w:rPr>
      <w:fldChar w:fldCharType="begin"/>
    </w:r>
    <w:r w:rsidR="00FE61E6" w:rsidRPr="00430437">
      <w:rPr>
        <w:rFonts w:ascii="Arial" w:hAnsi="Arial" w:cs="Arial"/>
        <w:sz w:val="24"/>
      </w:rPr>
      <w:instrText xml:space="preserve"> PAGE   \* MERGEFORMAT </w:instrText>
    </w:r>
    <w:r w:rsidRPr="00430437">
      <w:rPr>
        <w:rFonts w:ascii="Arial" w:hAnsi="Arial" w:cs="Arial"/>
        <w:sz w:val="24"/>
      </w:rPr>
      <w:fldChar w:fldCharType="separate"/>
    </w:r>
    <w:r w:rsidR="000444EA">
      <w:rPr>
        <w:rFonts w:ascii="Arial" w:hAnsi="Arial" w:cs="Arial"/>
        <w:noProof/>
        <w:sz w:val="24"/>
      </w:rPr>
      <w:t>2</w:t>
    </w:r>
    <w:r w:rsidRPr="00430437">
      <w:rPr>
        <w:rFonts w:ascii="Arial" w:hAnsi="Arial" w:cs="Arial"/>
        <w:sz w:val="24"/>
      </w:rPr>
      <w:fldChar w:fldCharType="end"/>
    </w:r>
  </w:p>
  <w:p w:rsidR="00FE61E6" w:rsidRPr="00430437" w:rsidRDefault="00FE61E6">
    <w:pPr>
      <w:pStyle w:val="Zpat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E6" w:rsidRDefault="00FE61E6" w:rsidP="003F02E1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</w:p>
  <w:p w:rsidR="00FE61E6" w:rsidRPr="00832ACF" w:rsidRDefault="006F19DC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2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nacci-k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50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1E6" w:rsidRPr="00832ACF">
      <w:rPr>
        <w:rFonts w:ascii="Arial" w:hAnsi="Arial" w:cs="Arial"/>
        <w:b w:val="0"/>
        <w:sz w:val="16"/>
        <w:szCs w:val="16"/>
      </w:rPr>
      <w:t>Českomoravská konfederace odborových svazu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náměstí W. Churchilla 2, 1</w:t>
    </w:r>
    <w:r w:rsidR="000444EA">
      <w:rPr>
        <w:rFonts w:ascii="Arial" w:hAnsi="Arial" w:cs="Arial"/>
        <w:b w:val="0"/>
        <w:sz w:val="16"/>
        <w:szCs w:val="16"/>
      </w:rPr>
      <w:t xml:space="preserve">30 </w:t>
    </w:r>
    <w:proofErr w:type="gramStart"/>
    <w:r w:rsidR="000444EA">
      <w:rPr>
        <w:rFonts w:ascii="Arial" w:hAnsi="Arial" w:cs="Arial"/>
        <w:b w:val="0"/>
        <w:sz w:val="16"/>
        <w:szCs w:val="16"/>
      </w:rPr>
      <w:t>00</w:t>
    </w:r>
    <w:r w:rsidRPr="00832ACF">
      <w:rPr>
        <w:rFonts w:ascii="Arial" w:hAnsi="Arial" w:cs="Arial"/>
        <w:b w:val="0"/>
        <w:sz w:val="16"/>
        <w:szCs w:val="16"/>
      </w:rPr>
      <w:t xml:space="preserve">  Praha</w:t>
    </w:r>
    <w:proofErr w:type="gramEnd"/>
    <w:r w:rsidRPr="00832ACF">
      <w:rPr>
        <w:rFonts w:ascii="Arial" w:hAnsi="Arial" w:cs="Arial"/>
        <w:b w:val="0"/>
        <w:sz w:val="16"/>
        <w:szCs w:val="16"/>
      </w:rPr>
      <w:t xml:space="preserve"> 3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tel.: +420 721 464 069, +420 234 462 329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e-mail: kasparova.jana@cmkos.cz</w:t>
    </w:r>
  </w:p>
  <w:p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www.cmkos.cz   www.esondy.cz</w:t>
    </w:r>
    <w:r w:rsidRPr="00832ACF">
      <w:rPr>
        <w:rFonts w:ascii="Arial" w:hAnsi="Arial" w:cs="Arial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90" w:rsidRDefault="00001390">
      <w:r>
        <w:separator/>
      </w:r>
    </w:p>
  </w:footnote>
  <w:footnote w:type="continuationSeparator" w:id="0">
    <w:p w:rsidR="00001390" w:rsidRDefault="0000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E6" w:rsidRDefault="006F19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534275" cy="1206500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719" b="14954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5153C"/>
    <w:multiLevelType w:val="hybridMultilevel"/>
    <w:tmpl w:val="517EA780"/>
    <w:lvl w:ilvl="0" w:tplc="938011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9B2"/>
    <w:rsid w:val="00001390"/>
    <w:rsid w:val="00021480"/>
    <w:rsid w:val="000444EA"/>
    <w:rsid w:val="0007557A"/>
    <w:rsid w:val="000901EC"/>
    <w:rsid w:val="000C0332"/>
    <w:rsid w:val="000C44AE"/>
    <w:rsid w:val="000D44A6"/>
    <w:rsid w:val="000F6643"/>
    <w:rsid w:val="001359FC"/>
    <w:rsid w:val="001502F7"/>
    <w:rsid w:val="001723CE"/>
    <w:rsid w:val="00195739"/>
    <w:rsid w:val="00241B7A"/>
    <w:rsid w:val="00264B5E"/>
    <w:rsid w:val="00267C0A"/>
    <w:rsid w:val="00281097"/>
    <w:rsid w:val="00284D8C"/>
    <w:rsid w:val="002E1AA2"/>
    <w:rsid w:val="00301C66"/>
    <w:rsid w:val="003024DF"/>
    <w:rsid w:val="0032393D"/>
    <w:rsid w:val="003320CF"/>
    <w:rsid w:val="003647E5"/>
    <w:rsid w:val="003F02E1"/>
    <w:rsid w:val="003F3E2F"/>
    <w:rsid w:val="003F693C"/>
    <w:rsid w:val="0040282D"/>
    <w:rsid w:val="00427F5C"/>
    <w:rsid w:val="00430437"/>
    <w:rsid w:val="0045378E"/>
    <w:rsid w:val="00461888"/>
    <w:rsid w:val="00466DEB"/>
    <w:rsid w:val="00472F52"/>
    <w:rsid w:val="00515543"/>
    <w:rsid w:val="00530320"/>
    <w:rsid w:val="00562424"/>
    <w:rsid w:val="00563556"/>
    <w:rsid w:val="005B037E"/>
    <w:rsid w:val="005B2C64"/>
    <w:rsid w:val="005C0F55"/>
    <w:rsid w:val="005D49B2"/>
    <w:rsid w:val="00616FFE"/>
    <w:rsid w:val="00633538"/>
    <w:rsid w:val="006524E3"/>
    <w:rsid w:val="006548A8"/>
    <w:rsid w:val="00686784"/>
    <w:rsid w:val="006965C8"/>
    <w:rsid w:val="006A11A0"/>
    <w:rsid w:val="006C2805"/>
    <w:rsid w:val="006D70C7"/>
    <w:rsid w:val="006F19DC"/>
    <w:rsid w:val="006F395E"/>
    <w:rsid w:val="00701B7C"/>
    <w:rsid w:val="00710AF1"/>
    <w:rsid w:val="00733208"/>
    <w:rsid w:val="00747FA4"/>
    <w:rsid w:val="0076257A"/>
    <w:rsid w:val="007628FD"/>
    <w:rsid w:val="00773941"/>
    <w:rsid w:val="007827B8"/>
    <w:rsid w:val="007A3C8A"/>
    <w:rsid w:val="007B4B28"/>
    <w:rsid w:val="008264BA"/>
    <w:rsid w:val="008309CA"/>
    <w:rsid w:val="00832388"/>
    <w:rsid w:val="00832ACF"/>
    <w:rsid w:val="008C5C71"/>
    <w:rsid w:val="008E1798"/>
    <w:rsid w:val="008E5DCD"/>
    <w:rsid w:val="0091784E"/>
    <w:rsid w:val="00932CB7"/>
    <w:rsid w:val="00940516"/>
    <w:rsid w:val="0094099F"/>
    <w:rsid w:val="009463A4"/>
    <w:rsid w:val="009559C3"/>
    <w:rsid w:val="00976F6C"/>
    <w:rsid w:val="009A0122"/>
    <w:rsid w:val="009B7E74"/>
    <w:rsid w:val="009C3E4E"/>
    <w:rsid w:val="009D50E0"/>
    <w:rsid w:val="009D62C3"/>
    <w:rsid w:val="009E3266"/>
    <w:rsid w:val="009F6041"/>
    <w:rsid w:val="00A0609D"/>
    <w:rsid w:val="00A15559"/>
    <w:rsid w:val="00A20C84"/>
    <w:rsid w:val="00A2431D"/>
    <w:rsid w:val="00A24827"/>
    <w:rsid w:val="00A540DB"/>
    <w:rsid w:val="00A55B25"/>
    <w:rsid w:val="00A628BB"/>
    <w:rsid w:val="00A87B71"/>
    <w:rsid w:val="00A950D4"/>
    <w:rsid w:val="00B05A77"/>
    <w:rsid w:val="00B14244"/>
    <w:rsid w:val="00B34C14"/>
    <w:rsid w:val="00B35CA4"/>
    <w:rsid w:val="00B47DF2"/>
    <w:rsid w:val="00B500BB"/>
    <w:rsid w:val="00B729E8"/>
    <w:rsid w:val="00B8397C"/>
    <w:rsid w:val="00BC3521"/>
    <w:rsid w:val="00C1231D"/>
    <w:rsid w:val="00C27A52"/>
    <w:rsid w:val="00C6716D"/>
    <w:rsid w:val="00C803EC"/>
    <w:rsid w:val="00C81DB0"/>
    <w:rsid w:val="00CD3DB6"/>
    <w:rsid w:val="00CE1C78"/>
    <w:rsid w:val="00CE7531"/>
    <w:rsid w:val="00D07C40"/>
    <w:rsid w:val="00D156B4"/>
    <w:rsid w:val="00D208CF"/>
    <w:rsid w:val="00DC7273"/>
    <w:rsid w:val="00E1459C"/>
    <w:rsid w:val="00E17AF6"/>
    <w:rsid w:val="00E41DBC"/>
    <w:rsid w:val="00E474A5"/>
    <w:rsid w:val="00E6502C"/>
    <w:rsid w:val="00E958B1"/>
    <w:rsid w:val="00EA0376"/>
    <w:rsid w:val="00EB103F"/>
    <w:rsid w:val="00ED48EF"/>
    <w:rsid w:val="00F06C1E"/>
    <w:rsid w:val="00F3266B"/>
    <w:rsid w:val="00F40074"/>
    <w:rsid w:val="00F57BF1"/>
    <w:rsid w:val="00F837E6"/>
    <w:rsid w:val="00FA4905"/>
    <w:rsid w:val="00FB2951"/>
    <w:rsid w:val="00FC09C5"/>
    <w:rsid w:val="00FC65C6"/>
    <w:rsid w:val="00FE348E"/>
    <w:rsid w:val="00FE61E6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D49B2"/>
    <w:pPr>
      <w:spacing w:after="200"/>
      <w:jc w:val="both"/>
    </w:pPr>
    <w:rPr>
      <w:b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35CA4"/>
    <w:pPr>
      <w:pBdr>
        <w:top w:val="single" w:sz="4" w:space="1" w:color="auto"/>
        <w:left w:val="single" w:sz="4" w:space="4" w:color="auto"/>
        <w:right w:val="single" w:sz="4" w:space="4" w:color="auto"/>
      </w:pBdr>
    </w:pPr>
  </w:style>
  <w:style w:type="paragraph" w:customStyle="1" w:styleId="Default">
    <w:name w:val="Default"/>
    <w:rsid w:val="005D4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5D49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33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2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6FFE"/>
    <w:rPr>
      <w:b/>
      <w:sz w:val="28"/>
      <w:szCs w:val="28"/>
      <w:lang w:eastAsia="en-US"/>
    </w:rPr>
  </w:style>
  <w:style w:type="character" w:styleId="Hypertextovodkaz">
    <w:name w:val="Hyperlink"/>
    <w:rsid w:val="00616FFE"/>
    <w:rPr>
      <w:rFonts w:ascii="Myriad Pro" w:hAnsi="Myriad Pro" w:cs="Myriad Pro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3F02E1"/>
    <w:pPr>
      <w:spacing w:after="0"/>
      <w:jc w:val="left"/>
    </w:pPr>
    <w:rPr>
      <w:rFonts w:ascii="Tahoma" w:eastAsia="Calibri" w:hAnsi="Tahoma"/>
      <w:b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3F02E1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qFormat/>
    <w:rsid w:val="0094099F"/>
    <w:rPr>
      <w:b/>
      <w:bCs/>
    </w:rPr>
  </w:style>
  <w:style w:type="paragraph" w:styleId="Normlnweb">
    <w:name w:val="Normal (Web)"/>
    <w:basedOn w:val="Normln"/>
    <w:rsid w:val="0032393D"/>
    <w:pPr>
      <w:spacing w:before="240" w:after="240"/>
      <w:jc w:val="left"/>
    </w:pPr>
    <w:rPr>
      <w:b w:val="0"/>
      <w:sz w:val="24"/>
      <w:szCs w:val="24"/>
      <w:lang w:eastAsia="cs-CZ"/>
    </w:rPr>
  </w:style>
  <w:style w:type="paragraph" w:customStyle="1" w:styleId="Normln0">
    <w:name w:val="Normln"/>
    <w:rsid w:val="00B8397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Char">
    <w:name w:val="Základní text Char"/>
    <w:link w:val="Zkladntext"/>
    <w:locked/>
    <w:rsid w:val="000444EA"/>
    <w:rPr>
      <w:rFonts w:ascii="Calibri" w:eastAsia="Calibri" w:hAnsi="Calibri" w:cs="Calibri"/>
      <w:b/>
      <w:bCs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444EA"/>
    <w:pPr>
      <w:spacing w:after="120"/>
    </w:pPr>
    <w:rPr>
      <w:rFonts w:ascii="Calibri" w:eastAsia="Calibri" w:hAnsi="Calibri" w:cs="Calibri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09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Deset hlavních důvodů, proč by měly mzdy v roce 2015 růst o 5 %</vt:lpstr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Deset hlavních důvodů, proč by měly mzdy v roce 2015 růst o 5 %</dc:title>
  <dc:creator/>
  <cp:lastModifiedBy/>
  <cp:revision>1</cp:revision>
  <cp:lastPrinted>2015-04-24T10:52:00Z</cp:lastPrinted>
  <dcterms:created xsi:type="dcterms:W3CDTF">2018-01-15T11:24:00Z</dcterms:created>
  <dcterms:modified xsi:type="dcterms:W3CDTF">2018-01-15T11:24:00Z</dcterms:modified>
</cp:coreProperties>
</file>